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1" w:lineRule="exact"/>
        <w:ind w:left="21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ӘОЖ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502.17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column"/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Қолжазба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құқығында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770" w:space="10"/>
            <w:col w:w="412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362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Райымбекова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Айнара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Қуанышқызы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176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Өнеркәсіптік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кәсіпорындағы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салалар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1" w:lineRule="exact"/>
        <w:ind w:left="439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050700 -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Менеджмент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418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Магистерлік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диссертацияның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538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44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4957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Қарағанды</w:t>
      </w:r>
      <w:r>
        <w:rPr>
          <w:rFonts w:ascii="Times New Roman" w:hAnsi="Times New Roman" w:cs="Times New Roman"/>
          <w:color w:val="000000"/>
          <w:sz w:val="28"/>
          <w:szCs w:val="28"/>
        </w:rPr>
        <w:t>, 2012</w:t>
      </w:r>
      <w:r>
        <w:rPr>
          <w:noProof/>
        </w:rPr>
        <w:pict>
          <v:shape id="_x0000_s1026" style="position:absolute;left:0;text-align:left;margin-left:69.5pt;margin-top:87pt;width:456.45pt;height:16.1pt;z-index:-251658240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69.5pt;margin-top:103.1pt;width:456.45pt;height:16.1pt;z-index:-25165721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69.5pt;margin-top:119.2pt;width:456.45pt;height:16.05pt;z-index:-251656192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69.5pt;margin-top:135.25pt;width:456.45pt;height:16.2pt;z-index:-251655168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69.5pt;margin-top:151.45pt;width:456.45pt;height:16.1pt;z-index:-25165414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69.5pt;margin-top:167.55pt;width:456.45pt;height:16.05pt;z-index:-25165312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69.5pt;margin-top:183.6pt;width:456.45pt;height:16.1pt;z-index:-25165209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69.5pt;margin-top:199.7pt;width:456.45pt;height:16.1pt;z-index:-25165107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69.5pt;margin-top:215.8pt;width:456.45pt;height:16.05pt;z-index:-251650048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69.5pt;margin-top:231.85pt;width:456.45pt;height:16.2pt;z-index:-251649024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69.5pt;margin-top:248.05pt;width:456.45pt;height:16.1pt;z-index:-251648000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69.5pt;margin-top:280.25pt;width:456.45pt;height:16.1pt;z-index:-25164697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69.5pt;margin-top:296.35pt;width:456.45pt;height:16.05pt;z-index:-251645952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69.5pt;margin-top:312.4pt;width:456.45pt;height:16.1pt;z-index:-25164492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69.5pt;margin-top:328.5pt;width:456.45pt;height:16.05pt;z-index:-251643904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69.5pt;margin-top:344.55pt;width:456.45pt;height:16.2pt;z-index:-251642880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69.5pt;margin-top:360.75pt;width:456.45pt;height:16.1pt;z-index:-25164185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69.5pt;margin-top:376.85pt;width:456.45pt;height:16.1pt;z-index:-25164083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69.5pt;margin-top:392.95pt;width:456.45pt;height:16.05pt;z-index:-251639808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69.5pt;margin-top:409pt;width:456.45pt;height:16.1pt;z-index:-25163878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69.5pt;margin-top:425.1pt;width:456.45pt;height:16.05pt;z-index:-25163776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69.5pt;margin-top:441.15pt;width:456.45pt;height:16.25pt;z-index:-251636736;mso-position-horizontal-relative:page;mso-position-vertical-relative:page" coordsize="9129,325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69.5pt;margin-top:457.4pt;width:456.45pt;height:16.05pt;z-index:-251635712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69.5pt;margin-top:473.45pt;width:456.45pt;height:16.1pt;z-index:-25163468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69.5pt;margin-top:489.55pt;width:456.45pt;height:16.1pt;z-index:-25163366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69.5pt;margin-top:505.65pt;width:456.45pt;height:16.05pt;z-index:-25163264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69.5pt;margin-top:521.7pt;width:456.45pt;height:16.1pt;z-index:-25163161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69.5pt;margin-top:537.8pt;width:456.45pt;height:16.05pt;z-index:-251630592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69.5pt;margin-top:553.85pt;width:456.45pt;height:16.2pt;z-index:-251629568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69.5pt;margin-top:570.05pt;width:456.45pt;height:16.1pt;z-index:-25162854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69.5pt;margin-top:586.15pt;width:456.45pt;height:16.1pt;z-index:-251627520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69.5pt;margin-top:602.25pt;width:456.45pt;height:16.05pt;z-index:-251626496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69.5pt;margin-top:618.3pt;width:456.45pt;height:16.1pt;z-index:-25162547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69.5pt;margin-top:634.4pt;width:456.45pt;height:16.1pt;z-index:-25162444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69.5pt;margin-top:650.5pt;width:456.45pt;height:16.2pt;z-index:-251623424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69.5pt;margin-top:666.7pt;width:456.45pt;height:16.1pt;z-index:-251622400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69.5pt;margin-top:682.8pt;width:456.45pt;height:16.05pt;z-index:-251621376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69.5pt;margin-top:698.85pt;width:456.45pt;height:16.1pt;z-index:-25162035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69.5pt;margin-top:714.95pt;width:456.45pt;height:16.05pt;z-index:-251619328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69.5pt;margin-top:731pt;width:456.45pt;height:16.1pt;z-index:-25161830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69.5pt;margin-top:747.1pt;width:456.45pt;height:16.2pt;z-index:-251617280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noProof/>
        </w:rPr>
        <w:pict>
          <v:rect id="_x0000_s1067" style="position:absolute;left:0;text-align:left;margin-left:71pt;margin-top:70pt;width:459pt;height:582pt;z-index:-251616256;mso-position-horizontal-relative:page;mso-position-vertical-relative:page" o:allowincell="f" filled="f" stroked="f">
            <v:textbox inset="0,0,0,0">
              <w:txbxContent>
                <w:p w:rsidR="00000000" w:rsidRDefault="005C2AA4">
                  <w:pPr>
                    <w:spacing w:after="0" w:line="1154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6pt;height:576.75pt">
                        <v:imagedata r:id="rId4" o:title=""/>
                      </v:shape>
                    </w:pict>
                  </w:r>
                </w:p>
                <w:p w:rsidR="00000000" w:rsidRDefault="004C15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Диссертацияның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құрылымы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көлемі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«Өнеркәсіптік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салалар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магистрлік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диссертация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98 </w:t>
      </w:r>
      <w:r>
        <w:rPr>
          <w:rFonts w:ascii="Times New Roman" w:hAnsi="Times New Roman" w:cs="Times New Roman"/>
          <w:color w:val="000000"/>
          <w:sz w:val="28"/>
          <w:szCs w:val="28"/>
        </w:rPr>
        <w:t>бетте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кіріспеден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бөлімнен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070" w:space="10"/>
            <w:col w:w="482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35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аттарынан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қолданылған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әдебиеттер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тізімінен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сонымен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қатар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8"/>
        </w:rPr>
        <w:t>сурет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3 </w:t>
      </w:r>
      <w:r>
        <w:rPr>
          <w:rFonts w:ascii="Times New Roman" w:hAnsi="Times New Roman" w:cs="Times New Roman"/>
          <w:color w:val="000000"/>
          <w:sz w:val="28"/>
          <w:szCs w:val="28"/>
        </w:rPr>
        <w:t>кесте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кіреді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Кілтті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сөздердің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тізімі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қоршаған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орта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экологиясы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стандарттау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сертификаттау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ИСО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стандарттар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реттеу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стандарттарды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енгізу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индустрияландыру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өнімдер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мұнайгаз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Магистрлік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диссертациялық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мыстың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тақырыбын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зерттеудің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өзектілігі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Әлемдік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тәжірибе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көрсеткендей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белсенді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енгізген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ғана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елдің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тұрақты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өсуіне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орнықты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дамуына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бәсекелестік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қабілетті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арттыруға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жеткізуге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t>лады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Осындай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ғана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өсу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сапасы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ресурсты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үнемдеу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өндіріс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тиімділігі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ішкі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дүние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жүзілік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нарықтарда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бәсекеге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қабілетті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өнімдер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шығару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жүзеге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рөлі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қоғамның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дамуы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ауқат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деңгейіндегі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өскелең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үлесімен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анықталады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Мұнан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өзге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бүгінгі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күні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олар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елдің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күйінің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деңгейінің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оңтайлы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мәртебесінің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көрсеткіші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пайдаланылады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орнықты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негі</w:t>
      </w:r>
      <w:r>
        <w:rPr>
          <w:rFonts w:ascii="Times New Roman" w:hAnsi="Times New Roman" w:cs="Times New Roman"/>
          <w:color w:val="000000"/>
          <w:sz w:val="28"/>
          <w:szCs w:val="28"/>
        </w:rPr>
        <w:t>здері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мүмкіндіктерді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пайдалану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дамыған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елдер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мәртебесіне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жетуіндегі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маңызды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міндеттер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саналады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Президенті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Нұрсұлтан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Назарбаев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халқына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Жолдауында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көрсеткендей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дүниежүзілік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экономикаға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ықпалдасуы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жағдайында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ғана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біздің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ұлттық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экономикамыздың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бәсекеге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қабілеттілігіне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жеткізілуі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мүмкін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Сондықтан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Дүниеж</w:t>
      </w:r>
      <w:r>
        <w:rPr>
          <w:rFonts w:ascii="Times New Roman" w:hAnsi="Times New Roman" w:cs="Times New Roman"/>
          <w:color w:val="000000"/>
          <w:sz w:val="28"/>
          <w:szCs w:val="28"/>
        </w:rPr>
        <w:t>үзілік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кіруін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жандандыру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маңызды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міндеттер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саналады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Қазақстандық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бизнестің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қалыптасу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үдерісі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аяқталып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келеді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ішкі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ғана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емес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сонымен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бірге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сыртқы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нарықтарда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бәсекелесу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толықтай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«толысып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жетілді»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Қазақстандық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капиталдың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t>телдегі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қозғалысы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сыртқы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нарықтарды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игеруіне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қолдау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білдіріп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көтермелеу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жаһандық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бәсекелестіктің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элементтері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дүниежүзілік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туралы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маңызды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мүмкіндігі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Шетелдердегі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бүкіл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құрылымдар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отандық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қолдау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көрсетуі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тиіс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Біз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Еуроодақ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стандарттарын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қаржы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секторына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бағыттарында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жігерлі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түрде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алдыға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жылжуға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тиістіміз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Еліміздің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бәсекеге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қабілеттілігі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көп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біздің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кәсіпорындарымыздың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стандарттарға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noProof/>
        </w:rPr>
        <w:pict>
          <v:shape id="_x0000_s1068" style="position:absolute;left:0;text-align:left;margin-left:69.5pt;margin-top:87pt;width:456.45pt;height:16.1pt;z-index:-25161523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69.5pt;margin-top:103.1pt;width:456.45pt;height:16.1pt;z-index:-25161420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69.5pt;margin-top:135.25pt;width:456.45pt;height:16.2pt;z-index:-251613184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көшуінің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шапшаңдығымен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анықталады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қысқа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мерзімдерде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өнімдер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Батыс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елдерінің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жарты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ғасырлық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дерлік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тәжірибесін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қабылдап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үйренуі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тиіс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Қазірдің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өзінде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үкімет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стандарттау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серти</w:t>
      </w:r>
      <w:r>
        <w:rPr>
          <w:rFonts w:ascii="Times New Roman" w:hAnsi="Times New Roman" w:cs="Times New Roman"/>
          <w:color w:val="000000"/>
          <w:sz w:val="28"/>
          <w:szCs w:val="28"/>
        </w:rPr>
        <w:t>фикаттаудың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жүйелерін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бойынша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бағдарламалық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Қазақстандық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стандарттарға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жеделдетіп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көшу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жоспары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жасалды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әкімнің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аясына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</w:t>
      </w:r>
      <w:r>
        <w:rPr>
          <w:rFonts w:ascii="Times New Roman" w:hAnsi="Times New Roman" w:cs="Times New Roman"/>
          <w:color w:val="000000"/>
          <w:sz w:val="28"/>
          <w:szCs w:val="28"/>
        </w:rPr>
        <w:t>ттарды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істің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күйі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бағалануы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тиіс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Қысқа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мерзімдерде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тәжірибеде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қабылданған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реттеу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моделіне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көшуді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аяқтау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[1], </w:t>
      </w:r>
      <w:r>
        <w:rPr>
          <w:rFonts w:ascii="Times New Roman" w:hAnsi="Times New Roman" w:cs="Times New Roman"/>
          <w:color w:val="000000"/>
          <w:sz w:val="28"/>
          <w:szCs w:val="28"/>
        </w:rPr>
        <w:t>бұл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айтылғандар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өзіндік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трансферлеу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кейін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бейімдеу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арқыл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экономикасын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орнықты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қойылған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міндеттеріне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бара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ұйымдық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тетікті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қатыстыруды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асыру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қажеттілігін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тікелей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Осымен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менеджментт</w:t>
      </w:r>
      <w:r>
        <w:rPr>
          <w:rFonts w:ascii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ұзақ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мерзімді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негізделген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тиімді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тетігін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заманғы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асырудың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келді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Ілгеріде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айтылғандардың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барлығы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тақырыбының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ерекше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өзектілігін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айқындайды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Мәселенің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өңделушілік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дәрежес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Қоршаған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проблемалары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шетелдік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отандық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экономистердің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Th.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Dyllick,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Meflerl,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 Kircbgeorg, G. Mueller-Christ, U. Steger, R. Welford,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Бобров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Гринин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hAnsi="Times New Roman" w:cs="Times New Roman"/>
          <w:color w:val="000000"/>
          <w:sz w:val="28"/>
          <w:szCs w:val="28"/>
        </w:rPr>
        <w:t>, Gray R,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Bebbington J., Walters D., Fischer H., Wucherer Q, Wagner B., Burschel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Mueller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Хусаинов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Безбородов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Пахомова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Эндрес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Рихтер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Ферару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Аймағамбетов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Қарғажанов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Есекина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Сихимбаева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еңбектерінде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жеткілікті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түрде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зерттелді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еңбектерде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орнықты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ұғымы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мазмұнының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дамуы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750" w:space="10"/>
            <w:col w:w="314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істеуі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қамтылды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мәселелерінің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белгілі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дәрежеде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әзірленгендігіне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қарамастан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аядағы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негіздер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мәселелер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жеткілікті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әзірленбеген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Осылайша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кәсіпо</w:t>
      </w:r>
      <w:r>
        <w:rPr>
          <w:rFonts w:ascii="Times New Roman" w:hAnsi="Times New Roman" w:cs="Times New Roman"/>
          <w:color w:val="000000"/>
          <w:sz w:val="28"/>
          <w:szCs w:val="28"/>
        </w:rPr>
        <w:t>рындарындағы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тетігінің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елді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серпінді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индустрияландырудың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проблемаларына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әзірленушілігінің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жеткіліксіздігі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өзектілігі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тақырыбын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таңдау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мақсаты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міндеттерін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шарттастырды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тациялық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жұмыстың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мақсаты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экономикасын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орнықты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міндеттерін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шешуге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бағдарланған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жүйелерін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негіздерді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негізделген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ұсынымдарды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мақсаты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саналады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мақсатына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байланысты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туындайтын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негізгі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міндеттер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Аталған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мақсаттарға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алдыға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төмендегі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міндеттер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қойылды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</w:t>
      </w:r>
      <w:r>
        <w:rPr>
          <w:rFonts w:ascii="Times New Roman" w:hAnsi="Times New Roman" w:cs="Times New Roman"/>
          <w:color w:val="000000"/>
          <w:sz w:val="28"/>
          <w:szCs w:val="28"/>
        </w:rPr>
        <w:t>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негіздерін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кезеңде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ерекшеліктерін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нақтылау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мұнайгаз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кәсіпорындарындағы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қазір</w:t>
      </w:r>
      <w:r>
        <w:rPr>
          <w:rFonts w:ascii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күйін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жинақтау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басым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бағыттары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жолдарын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анықтау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нысаны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орнықты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дамуын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акторы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130" w:space="10"/>
            <w:col w:w="876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ұйымдық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тетігі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пайдаланылады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пәні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үдерісінде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туындайтын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ұйымдық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қатынастар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50" w:space="10"/>
            <w:col w:w="894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мәні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саналады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Зерттеудің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әдістері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проблемалары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шешу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жолдарын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жалпығылыми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тәсілдемелерді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статистикалық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талдауды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сараптамалық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бағалауларды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жолдары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тетіктерін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іздеуге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ықпал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өзге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hAnsi="Times New Roman" w:cs="Times New Roman"/>
          <w:color w:val="000000"/>
          <w:sz w:val="28"/>
          <w:szCs w:val="28"/>
        </w:rPr>
        <w:t>аулы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әдістерді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қолдана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асырылды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теориясы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проблемалары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отандық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ресей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шетелдер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экономистерінің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еңбектері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аядағы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қазақстандық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ресейлік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заңнаманың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ежелері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негізі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бойынша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заңнамалық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актілері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арнаулы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әдебиеттер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мерзімді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басылымдарда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жарияланған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hAnsi="Times New Roman" w:cs="Times New Roman"/>
          <w:color w:val="000000"/>
          <w:sz w:val="28"/>
          <w:szCs w:val="28"/>
        </w:rPr>
        <w:t>ектер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базасы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пайдаланылды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Диссертациялық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зерттеудің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ғылыми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жаңалылығы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4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әдіснамалық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маңызы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келесі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нәтижелерде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кәсіпорындардағы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істеуі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методологиялық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тұжырымдамасы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негізделген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дамытылған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noProof/>
        </w:rPr>
        <w:pict>
          <v:shape id="_x0000_s1071" style="position:absolute;left:0;text-align:left;margin-left:69.5pt;margin-top:103.1pt;width:456.45pt;height:16.1pt;z-index:-251612160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69.5pt;margin-top:135.25pt;width:456.45pt;height:16.2pt;z-index:-251611136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69.5pt;margin-top:666.7pt;width:456.45pt;height:16.1pt;z-index:-25161011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69.5pt;margin-top:682.8pt;width:456.45pt;height:16.05pt;z-index:-251609088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мұнайгаз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мысалында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істеуін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пайдаланудың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үдерістерін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орындалған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тетіктерін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жетілдіру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ұсынымдар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тұжырымдалған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жетілдіру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ұсыныста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әзірленген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Зерттеудің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маңызы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ережелері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қорытындыларын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әрі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реформалау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ұсынымдар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пайдалануға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болатындығы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зерттеуді</w:t>
      </w:r>
      <w:r>
        <w:rPr>
          <w:rFonts w:ascii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Бұл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тұтастай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алғанда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енгізген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үлес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салмағын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арттыруға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елдің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кәсіпорындарындағы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менеджменттің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өсуі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белсенділігін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арттыруға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бағдарланған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мемлеке</w:t>
      </w:r>
      <w:r>
        <w:rPr>
          <w:rFonts w:ascii="Times New Roman" w:hAnsi="Times New Roman" w:cs="Times New Roman"/>
          <w:color w:val="000000"/>
          <w:sz w:val="28"/>
          <w:szCs w:val="28"/>
        </w:rPr>
        <w:t>ттік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бағдарламаларды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тиімділігін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9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тақырыбы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жарияланған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жұмыстар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тізімі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Диссертациялық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жұмыстың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тақырыбы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келесідей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мақалалар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жарияланды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«Нарық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жағдайында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</w:t>
      </w:r>
      <w:r>
        <w:rPr>
          <w:rFonts w:ascii="Times New Roman" w:hAnsi="Times New Roman" w:cs="Times New Roman"/>
          <w:color w:val="000000"/>
          <w:sz w:val="28"/>
          <w:szCs w:val="28"/>
        </w:rPr>
        <w:t>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құру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270" w:space="10"/>
            <w:col w:w="862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қажеттілігі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маңызы»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/>
          <w:sz w:val="28"/>
          <w:szCs w:val="28"/>
        </w:rPr>
        <w:t>«Болашақ»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университеті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«Актуальные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(73), </w:t>
      </w:r>
      <w:r>
        <w:rPr>
          <w:rFonts w:ascii="Times New Roman" w:hAnsi="Times New Roman" w:cs="Times New Roman"/>
          <w:color w:val="000000"/>
          <w:sz w:val="28"/>
          <w:szCs w:val="28"/>
        </w:rPr>
        <w:t>Қарағанды</w:t>
      </w:r>
      <w:r>
        <w:rPr>
          <w:rFonts w:ascii="Times New Roman" w:hAnsi="Times New Roman" w:cs="Times New Roman"/>
          <w:color w:val="000000"/>
          <w:sz w:val="28"/>
          <w:szCs w:val="28"/>
        </w:rPr>
        <w:t>, 2011.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57-59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5270" w:space="10"/>
            <w:col w:w="730" w:space="10"/>
            <w:col w:w="3510" w:space="10"/>
            <w:col w:w="236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«Эколо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істеу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кезеңдері»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практикалық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конференциясының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тәуелсіздігінің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</w:rPr>
        <w:t>жылдығына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материалдары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«Экономика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өзекті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келешегі»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Қарағанды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ҚЭУҚ</w:t>
      </w:r>
      <w:r>
        <w:rPr>
          <w:rFonts w:ascii="Times New Roman" w:hAnsi="Times New Roman" w:cs="Times New Roman"/>
          <w:color w:val="000000"/>
          <w:sz w:val="28"/>
          <w:szCs w:val="28"/>
        </w:rPr>
        <w:t>, 2011. 25-26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«Экологическая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110" w:space="10"/>
            <w:col w:w="678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недродобывающих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компаний»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9710" w:space="10"/>
            <w:col w:w="450" w:space="10"/>
            <w:col w:w="172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Міжнаро</w:t>
      </w:r>
      <w:r>
        <w:rPr>
          <w:rFonts w:ascii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конференція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«Проблеми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ХХІ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століття»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підприемства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пріоритетів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підприемництва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ХХІ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столітті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Киів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>, 2011.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86-89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542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1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1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Магистерская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диссертация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«Экологический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0190" w:space="10"/>
            <w:col w:w="17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35 </w:t>
      </w:r>
      <w:r>
        <w:rPr>
          <w:rFonts w:ascii="Times New Roman" w:hAnsi="Times New Roman" w:cs="Times New Roman"/>
          <w:color w:val="000000"/>
          <w:sz w:val="28"/>
          <w:szCs w:val="28"/>
        </w:rPr>
        <w:t>наименований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5 </w:t>
      </w:r>
      <w:r>
        <w:rPr>
          <w:rFonts w:ascii="Times New Roman" w:hAnsi="Times New Roman" w:cs="Times New Roman"/>
          <w:color w:val="000000"/>
          <w:sz w:val="28"/>
          <w:szCs w:val="28"/>
        </w:rPr>
        <w:t>рисунков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индустриализация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качеством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нефтегазовый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стабильный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конкурентоспособности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ресурсосбережение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конкурентоспособной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рынках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830" w:space="10"/>
            <w:col w:w="4070" w:space="10"/>
            <w:col w:w="498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растущим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благосостояния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Казахстаном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Нурсул</w:t>
      </w:r>
      <w:r>
        <w:rPr>
          <w:rFonts w:ascii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Назарбаев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«конкурентоспособность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достигнута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важнейшей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Всемирную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торговую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заканчивается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вполне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«созрел»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поощрять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рубеж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глобальной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мировой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рубежом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оказывать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отечественному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энергично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продвигаться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внедрения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hAnsi="Times New Roman" w:cs="Times New Roman"/>
          <w:color w:val="000000"/>
          <w:sz w:val="28"/>
          <w:szCs w:val="28"/>
        </w:rPr>
        <w:t>осоюза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многом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noProof/>
        </w:rPr>
        <w:pict>
          <v:shape id="_x0000_s1075" style="position:absolute;left:0;text-align:left;margin-left:69.5pt;margin-top:103.1pt;width:456.45pt;height:16.1pt;z-index:-25160806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69.5pt;margin-top:119.2pt;width:456.45pt;height:16.05pt;z-index:-25160704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69.5pt;margin-top:167.55pt;width:456.45pt;height:16.05pt;z-index:-251606016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69.5pt;margin-top:183.6pt;width:456.45pt;height:16.1pt;z-index:-25160499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69.5pt;margin-top:264.15pt;width:456.45pt;height:16.1pt;z-index:-25160396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69.5pt;margin-top:280.25pt;width:456.45pt;height:16.1pt;z-index:-25160294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69.5pt;margin-top:296.35pt;width:456.45pt;height:16.05pt;z-index:-25160192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69.5pt;margin-top:392.95pt;width:456.45pt;height:16.05pt;z-index:-251600896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69.5pt;margin-top:409pt;width:456.45pt;height:16.1pt;z-index:-25159987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69.5pt;margin-top:473.45pt;width:456.45pt;height:16.1pt;z-index:-25159884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быстротой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кратчайшие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полувековой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качеством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ускоренному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переходу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казахстанских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внедрением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сжатые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завершить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>нятую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напрямую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адекватного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задачам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вовлечения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кологического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610" w:space="10"/>
            <w:col w:w="328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трансфера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последующем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долгосрочного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обоснованного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вышесказанное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диссертационного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610" w:space="10"/>
            <w:col w:w="328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трудах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Th. Dyllick,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Meflerl,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Kircbgeorg, G. Mueller- Christ, U. Steger, R. Welford,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Gray R, Bebbington J., Walters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D., Fischer H., Wucherer Q, Wagner B., Burschel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Mueller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Хабаровой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Хусаинова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Безбородова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Пахомовой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Рихтера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Ферару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Аймагамбетова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Каргажанова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Есекиной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Сихимбаевой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адекватного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форсированной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индустриализации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диссертационной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noProof/>
        </w:rPr>
        <w:pict>
          <v:shape id="_x0000_s1085" style="position:absolute;left:0;text-align:left;margin-left:69.5pt;margin-top:376.85pt;width:456.45pt;height:16.1pt;z-index:-25159782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69.5pt;margin-top:392.95pt;width:456.45pt;height:16.05pt;z-index:-25159680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69.5pt;margin-top:409pt;width:456.45pt;height:16.1pt;z-index:-25159577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69.5pt;margin-top:425.1pt;width:456.45pt;height:16.05pt;z-index:-251594752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69.5pt;margin-top:602.25pt;width:456.45pt;height:16.05pt;z-index:-251593728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69.5pt;margin-top:618.3pt;width:456.45pt;height:16.1pt;z-index:-25159270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69.5pt;margin-top:731pt;width:456.45pt;height:16.1pt;z-index:-251591680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диссертационной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</w:rPr>
        <w:t>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170" w:space="10"/>
            <w:col w:w="772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4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36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3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0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обобщить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нефтегазового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0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приоритетные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790" w:space="10"/>
            <w:col w:w="61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150" w:space="10"/>
            <w:col w:w="774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общенаучных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подходов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статистического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оценок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Казахстане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Методологическая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Методологической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послужили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90" w:space="10"/>
            <w:col w:w="58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330" w:space="10"/>
            <w:col w:w="856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базой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послужили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печати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8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noProof/>
        </w:rPr>
        <w:pict>
          <v:shape id="_x0000_s1092" style="position:absolute;left:0;text-align:left;margin-left:69.5pt;margin-top:70.9pt;width:456.45pt;height:16.1pt;z-index:-25159065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69.5pt;margin-top:103.1pt;width:456.45pt;height:16.1pt;z-index:-25158963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69.5pt;margin-top:135.25pt;width:456.45pt;height:16.2pt;z-index:-251588608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69.5pt;margin-top:151.45pt;width:456.45pt;height:16.1pt;z-index:-25158758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69.5pt;margin-top:167.55pt;width:456.45pt;height:16.05pt;z-index:-25158656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69.5pt;margin-top:183.6pt;width:456.45pt;height:17.05pt;z-index:-251585536;mso-position-horizontal-relative:page;mso-position-vertical-relative:page" coordsize="9129,341" path="m,341hhl9129,341,9129,,,,,34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69.5pt;margin-top:200.65pt;width:456.45pt;height:16.2pt;z-index:-251584512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69.5pt;margin-top:216.85pt;width:456.45pt;height:17.05pt;z-index:-251583488;mso-position-horizontal-relative:page;mso-position-vertical-relative:page" coordsize="9129,341" path="m,341hhl9129,341,9129,,,,,34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69.5pt;margin-top:233.9pt;width:456.45pt;height:16.1pt;z-index:-25158246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69.5pt;margin-top:250pt;width:456.45pt;height:17.15pt;z-index:-251581440;mso-position-horizontal-relative:page;mso-position-vertical-relative:page" coordsize="9129,343" path="m,343hhl9129,343,9129,,,,,34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69.5pt;margin-top:283.25pt;width:456.45pt;height:16.1pt;z-index:-25158041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69.5pt;margin-top:299.35pt;width:456.45pt;height:17.15pt;z-index:-251579392;mso-position-horizontal-relative:page;mso-position-vertical-relative:page" coordsize="9129,343" path="m,343hhl9129,343,9129,,,,,34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69.5pt;margin-top:316.5pt;width:456.45pt;height:16.05pt;z-index:-251578368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69.5pt;margin-top:332.55pt;width:456.45pt;height:16.1pt;z-index:-25157734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69.5pt;margin-top:364.75pt;width:456.45pt;height:16.05pt;z-index:-25157632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69.5pt;margin-top:380.8pt;width:456.45pt;height:16.1pt;z-index:-25157529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69.5pt;margin-top:413.1pt;width:456.45pt;height:16.05pt;z-index:-251574272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69.5pt;margin-top:429.15pt;width:456.45pt;height:16.1pt;z-index:-25157324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69.5pt;margin-top:445.25pt;width:456.45pt;height:16.1pt;z-index:-251572224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69.5pt;margin-top:525.8pt;width:456.45pt;height:16.05pt;z-index:-251571200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69.5pt;margin-top:541.85pt;width:456.45pt;height:16.1pt;z-index:-25157017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69.5pt;margin-top:557.95pt;width:456.45pt;height:16.1pt;z-index:-251569152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69.5pt;margin-top:590.1pt;width:456.45pt;height:16.1pt;z-index:-251568128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69.5pt;margin-top:606.2pt;width:456.45pt;height:16.2pt;z-index:-251567104;mso-position-horizontal-relative:page;mso-position-vertical-relative:page" coordsize="9129,324" path="m,324hhl9129,324,9129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69.5pt;margin-top:622.4pt;width:456.45pt;height:16.1pt;z-index:-251566080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69.5pt;margin-top:638.5pt;width:456.45pt;height:16.1pt;z-index:-251565056;mso-position-horizontal-relative:page;mso-position-vertical-relative:page" coordsize="9129,322" path="m,322hhl9129,322,9129,,,,,32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69.5pt;margin-top:686.75pt;width:456.45pt;height:16.05pt;z-index:-251564032;mso-position-horizontal-relative:page;mso-position-vertical-relative:page" coordsize="9129,321" path="m,322hhl9129,322,9129,,,,,322xe" stroked="f" strokeweight="1pt">
            <v:path arrowok="t"/>
            <w10:wrap anchorx="page" anchory="page"/>
          </v:shape>
        </w:pic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10" w:lineRule="exact"/>
        <w:ind w:left="19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Наиболее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существенные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концепция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10" w:space="10"/>
            <w:col w:w="588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тенденций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нефтегазового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выработаны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механизмов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990" w:space="10"/>
            <w:col w:w="5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450" w:space="10"/>
            <w:col w:w="244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значимость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методологические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hAnsi="Times New Roman" w:cs="Times New Roman"/>
          <w:color w:val="000000"/>
          <w:sz w:val="28"/>
          <w:szCs w:val="28"/>
        </w:rPr>
        <w:t>льзованы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дальнейшему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реформированию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предприятиях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удельного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внедривших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опубликованных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диссертационной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«Нарық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жағдайында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құру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қажеттілігі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маңызы»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«Болашак»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«Актуальные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8(73),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Караганда</w:t>
      </w:r>
      <w:r>
        <w:rPr>
          <w:rFonts w:ascii="Times New Roman" w:hAnsi="Times New Roman" w:cs="Times New Roman"/>
          <w:color w:val="000000"/>
          <w:sz w:val="28"/>
          <w:szCs w:val="28"/>
        </w:rPr>
        <w:t>, 2011, 57-59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істеу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кезеңдері»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250" w:space="10"/>
            <w:col w:w="2070" w:space="10"/>
            <w:col w:w="2550" w:space="10"/>
            <w:col w:w="40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20-</w:t>
      </w:r>
      <w:r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независимости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«Экономика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перспективы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Карага</w:t>
      </w:r>
      <w:r>
        <w:rPr>
          <w:rFonts w:ascii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2011.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25-26.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«Экологическая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недродобывающих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компаний»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IV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Міжнародна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конференція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«Проблеми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ХХІ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століття»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</w:t>
      </w:r>
      <w:r>
        <w:rPr>
          <w:rFonts w:ascii="Times New Roman" w:hAnsi="Times New Roman" w:cs="Times New Roman"/>
          <w:color w:val="000000"/>
          <w:sz w:val="28"/>
          <w:szCs w:val="28"/>
        </w:rPr>
        <w:t>иемства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пріоритетів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підприемництва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ХХІ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столітті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Киів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>, 2011.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 86-89.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4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SUMMARY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1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19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volume and the structure of the thesis, the number of figures,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literature references.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Master's thesis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The Environmental management of industrial enterprises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(branches)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consists of 98 pages, including an introduction, three chapters,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conclusions, list of sources used in the amount of 35 items, 5 figures and 3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tables.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Key words: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ecology,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management, ecology of the environment, economic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growth, ecological management, ecological-economic strategy, enterprise,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standardization, certification, ISO international standard, technical regulation,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introduction of international standards, industrial</w:t>
      </w:r>
      <w:r>
        <w:rPr>
          <w:rFonts w:ascii="Times New Roman" w:hAnsi="Times New Roman" w:cs="Times New Roman"/>
          <w:color w:val="000000"/>
          <w:sz w:val="28"/>
          <w:szCs w:val="28"/>
        </w:rPr>
        <w:t>ization, production quality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control, the oil and gas sector.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8" w:lineRule="exact"/>
        <w:ind w:left="19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relevance of the research.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As world experience shows, stable economic growth, sustainable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development and increase of competitiveness of the country can be achieved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only with the active imple</w:t>
      </w:r>
      <w:r>
        <w:rPr>
          <w:rFonts w:ascii="Times New Roman" w:hAnsi="Times New Roman" w:cs="Times New Roman"/>
          <w:color w:val="000000"/>
          <w:sz w:val="28"/>
          <w:szCs w:val="28"/>
        </w:rPr>
        <w:t>mentation of environmental management system at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enterprise. Only in this case, carry out the odds on the high quality of growth,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resource saving, efficiency of production, manufacture of competitive in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domestic and global markets of environmentally fri</w:t>
      </w:r>
      <w:r>
        <w:rPr>
          <w:rFonts w:ascii="Times New Roman" w:hAnsi="Times New Roman" w:cs="Times New Roman"/>
          <w:color w:val="000000"/>
          <w:sz w:val="28"/>
          <w:szCs w:val="28"/>
        </w:rPr>
        <w:t>endly products.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role of environmental management in the modern economy is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determined by its growing contribution to the level of development and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welfare of society. In addition, today they serve as an indicator of the strategic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environmental-econom</w:t>
      </w:r>
      <w:r>
        <w:rPr>
          <w:rFonts w:ascii="Times New Roman" w:hAnsi="Times New Roman" w:cs="Times New Roman"/>
          <w:color w:val="000000"/>
          <w:sz w:val="28"/>
          <w:szCs w:val="28"/>
        </w:rPr>
        <w:t>ic status of the country, its rational status.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use of these opportunities as a basis of economic growth and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sustainable development is an important task for the achievement of Kazakhstan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status of economically developed countries.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As noted in 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address to the people of Kazakhstan the President of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Republic of Kazakhstan N. Nazarbayev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the competitiveness of our national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economy can only be achieved in the conditions of its integration into the world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economy. Therefore, the most important task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is to accelerate the accession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Kazakhstan to the world trade organization. The process of formation of Kazakh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businesses ends, it is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ripe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for struggle not only on internal, but also on foreign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markets. One should welcome and encourage the movement of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Kazakh capital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abroad, development of their external markets. It is an element of global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competition, as well as the possibility of obtaining important knowledge about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world economy. All the state structures abroad should provide domestic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business ass</w:t>
      </w:r>
      <w:r>
        <w:rPr>
          <w:rFonts w:ascii="Times New Roman" w:hAnsi="Times New Roman" w:cs="Times New Roman"/>
          <w:color w:val="000000"/>
          <w:sz w:val="28"/>
          <w:szCs w:val="28"/>
        </w:rPr>
        <w:t>istance and support. We should vigorously advance and in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direction of... of implementation of the standards of the European Union in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financial sector. Our economy's competitiveness in many respects will be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determined by the speed of transition of o</w:t>
      </w:r>
      <w:r>
        <w:rPr>
          <w:rFonts w:ascii="Times New Roman" w:hAnsi="Times New Roman" w:cs="Times New Roman"/>
          <w:color w:val="000000"/>
          <w:sz w:val="28"/>
          <w:szCs w:val="28"/>
        </w:rPr>
        <w:t>ur enterprises to the international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standards. Kazakhstan must promptly take over almost half a century of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experience of Western countries for the management of the quality of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products. The government has already developed strategic documents for t</w:t>
      </w:r>
      <w:r>
        <w:rPr>
          <w:rFonts w:ascii="Times New Roman" w:hAnsi="Times New Roman" w:cs="Times New Roman"/>
          <w:color w:val="000000"/>
          <w:sz w:val="28"/>
          <w:szCs w:val="28"/>
        </w:rPr>
        <w:t>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development of national systems of standardization and certification, there is a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1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plan of works on accelerated transition of Kazakh enterprises to ISO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international standard. The work of each Minister and akim should be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assessed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on the state of Affairs with the introduction of the international standards in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sphere of its activity. It is necessary in the shortest time to complete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transition to a model of technical regulation, adopted in the international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practice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that directly points to the need to implement adequately the objectives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of sustainable development of the economy of Kazakhstan of the organizational-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economic mechanism of involvement in the system of ecological management at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enterprise, through its </w:t>
      </w:r>
      <w:r>
        <w:rPr>
          <w:rFonts w:ascii="Times New Roman" w:hAnsi="Times New Roman" w:cs="Times New Roman"/>
          <w:color w:val="000000"/>
          <w:sz w:val="28"/>
          <w:szCs w:val="28"/>
        </w:rPr>
        <w:t>development or its transfer and the subsequent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adaptation. In this connection, it is time for the development and implementation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of long-term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evidence-based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effective mechanism for environmental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3330" w:space="10"/>
            <w:col w:w="2030" w:space="10"/>
            <w:col w:w="652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management and its implementation in the modern enterprise.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 of the above and defines the particular relevance of the topic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dissertation research.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problems of ecology of the environment, ecological management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at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enterprise are actively studied in the works of foreign and Russian economists -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Th. Dyllick, N. Meflerl, M. Kircbgeorg, G. Mueller-Christ, U. Steger, R.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Welford, A.L. Bobrov, A. Grinina, E.I. Khabarova, E.M.. Korotkova, Gray R,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Bebbington, J. Walt</w:t>
      </w:r>
      <w:r>
        <w:rPr>
          <w:rFonts w:ascii="Times New Roman" w:hAnsi="Times New Roman" w:cs="Times New Roman"/>
          <w:color w:val="000000"/>
          <w:sz w:val="28"/>
          <w:szCs w:val="28"/>
        </w:rPr>
        <w:t>ers, D. H. Fischer, Wucherer Q,B. Wagner, Burschel With.,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Mueller To., Khabarova E.I., Khusainova T., Bezborodov L., Pakhomova N.V.,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Andres A., Richter K., Ferary G.S., Aimagambetov E.B., Kargazhanov Z.K.,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Essekina B.K., Sikhimbayeva D.R. and others, which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have received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development the questions of ecology and sustainable development,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development of the content of the concept of environmental management,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functioning of the system of ecological management at the enterprise.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spite of the readiness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of questions of ecological management at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enterprise in Kazakhstan, insufficiently developed theoretical framework and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practical issues in this area. Therefore, the problem, the lack of theoretical and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practical readiness of adequate modern problems of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forced industrialization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country mechanism of ecological management at the enterprise determined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choice of the subject, goal and objectives of the thesis.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8" w:lineRule="exact"/>
        <w:ind w:left="19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main tasks arising in connection with research: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6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aim of the thesis is the developm</w:t>
      </w:r>
      <w:r>
        <w:rPr>
          <w:rFonts w:ascii="Times New Roman" w:hAnsi="Times New Roman" w:cs="Times New Roman"/>
          <w:color w:val="000000"/>
          <w:sz w:val="28"/>
          <w:szCs w:val="28"/>
        </w:rPr>
        <w:t>ent of theoretical and methodological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bases and scientifically based recommendations on development of the system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of ecological management at the enterprise, oriented to the solution of the key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problems of sustainable development of the economy of Kazakhst</w:t>
      </w:r>
      <w:r>
        <w:rPr>
          <w:rFonts w:ascii="Times New Roman" w:hAnsi="Times New Roman" w:cs="Times New Roman"/>
          <w:color w:val="000000"/>
          <w:sz w:val="28"/>
          <w:szCs w:val="28"/>
        </w:rPr>
        <w:t>an.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 achievement of the purposes in the work of the following tasks: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explore the theoretical basis of ecological management at the enterprise in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modern economy;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explore and clarify the ecological management at the enterprise at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present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stage;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1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analyze, summarize and evaluate the current status of environmental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management at the enterprises of the oil and gas sector of Kazakhstan's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economy;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identify priority areas and specific ways of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development of system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ecological management at the enterprises of Kazakhstan.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object of research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is the organizational-economic mechanism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development of system of ecological management at the enterprise as a factor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sustainable development of </w:t>
      </w:r>
      <w:r>
        <w:rPr>
          <w:rFonts w:ascii="Times New Roman" w:hAnsi="Times New Roman" w:cs="Times New Roman"/>
          <w:color w:val="000000"/>
          <w:sz w:val="28"/>
          <w:szCs w:val="28"/>
        </w:rPr>
        <w:t>the economy of Kazakhstan.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subject of the research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is the system of economic relations arising in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process of implementation of the ecological management at the enterprise.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Methods of research.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Study of the problems and ways of solutions for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sys</w:t>
      </w:r>
      <w:r>
        <w:rPr>
          <w:rFonts w:ascii="Times New Roman" w:hAnsi="Times New Roman" w:cs="Times New Roman"/>
          <w:color w:val="000000"/>
          <w:sz w:val="28"/>
          <w:szCs w:val="28"/>
        </w:rPr>
        <w:t>tem of ecological management at the enterprise was carried out with the use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of the scientific point of methodological approaches and methods of economic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statistical analysis, expert opinions and other special methods that contribute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 the search for w</w:t>
      </w:r>
      <w:r>
        <w:rPr>
          <w:rFonts w:ascii="Times New Roman" w:hAnsi="Times New Roman" w:cs="Times New Roman"/>
          <w:color w:val="000000"/>
          <w:sz w:val="28"/>
          <w:szCs w:val="28"/>
        </w:rPr>
        <w:t>ays and mechanisms of development of ecological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management at the enterprise in Kazakhstan.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Methodological and theoretical basis of the research: works of Russian,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foreign and Russian economists on the problems of theory and practice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ecological manageme</w:t>
      </w:r>
      <w:r>
        <w:rPr>
          <w:rFonts w:ascii="Times New Roman" w:hAnsi="Times New Roman" w:cs="Times New Roman"/>
          <w:color w:val="000000"/>
          <w:sz w:val="28"/>
          <w:szCs w:val="28"/>
        </w:rPr>
        <w:t>nt at the enterprise, as well as the provisions of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Kazakhstan and the Russian legislation in this sphere.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Information base of the study served as a legislative and normative acts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Republic of Kazakhstan on the issues of ecological management at t</w:t>
      </w:r>
      <w:r>
        <w:rPr>
          <w:rFonts w:ascii="Times New Roman" w:hAnsi="Times New Roman" w:cs="Times New Roman"/>
          <w:color w:val="000000"/>
          <w:sz w:val="28"/>
          <w:szCs w:val="28"/>
        </w:rPr>
        <w:t>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enterprise, as well as the data published in the special literature and periodicals.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6" w:lineRule="exact"/>
        <w:ind w:left="19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most significant results obtained in the study, and their scientific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9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novelty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consist of the following: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substantiated and developed theoretical-methodological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conception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functioning and development of ecological management at the enterprise in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modern economy;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evaluation of main trends of the development of the functioning and use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of environmental management on the example of the enterprises of the oil </w:t>
      </w:r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gas sector of Kazakhstan's economy;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develop recommendations to improve public mechanisms of development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of system of ecological management at the enterprises of Kazakhstan;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development of proposals on improvement of system of ecological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management </w:t>
      </w:r>
      <w:r>
        <w:rPr>
          <w:rFonts w:ascii="Times New Roman" w:hAnsi="Times New Roman" w:cs="Times New Roman"/>
          <w:color w:val="000000"/>
          <w:sz w:val="28"/>
          <w:szCs w:val="28"/>
        </w:rPr>
        <w:t>at the enterprises of Kazakhstan.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practical significance of the research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concludes in the fact that its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methodological provisions and theoretical conclusions can be used as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4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recommendations for further reform and development of the system of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ecological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management at the enterprises of Kazakhstan. In General, this will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ensure the efficiency of implementation of state programs aimed at increasing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specific weight of enterprises of Kazakhstan, which implemented the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environmental management system, the g</w:t>
      </w:r>
      <w:r>
        <w:rPr>
          <w:rFonts w:ascii="Times New Roman" w:hAnsi="Times New Roman" w:cs="Times New Roman"/>
          <w:color w:val="000000"/>
          <w:sz w:val="28"/>
          <w:szCs w:val="28"/>
        </w:rPr>
        <w:t>rowth and intensification of ecological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management at the enterprises of the country.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13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19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List of the works published on the topic of the dissertation.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17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On the theme of the thesis were published the following articles: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«Нарық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ағдайында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құру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қажеттілігі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маңызы»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/>
          <w:sz w:val="28"/>
          <w:szCs w:val="28"/>
        </w:rPr>
        <w:t>«Болашак»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University. </w:t>
      </w:r>
      <w:r>
        <w:rPr>
          <w:rFonts w:ascii="Times New Roman" w:hAnsi="Times New Roman" w:cs="Times New Roman"/>
          <w:color w:val="000000"/>
          <w:sz w:val="28"/>
          <w:szCs w:val="28"/>
        </w:rPr>
        <w:t>«Актуальные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(73),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Караганда</w:t>
      </w:r>
      <w:r>
        <w:rPr>
          <w:rFonts w:ascii="Times New Roman" w:hAnsi="Times New Roman" w:cs="Times New Roman"/>
          <w:color w:val="000000"/>
          <w:sz w:val="28"/>
          <w:szCs w:val="28"/>
        </w:rPr>
        <w:t>, 2011, P.57-59.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«Экологиялық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енгізу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істеу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кезеңдері»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Materials of the I</w:t>
      </w:r>
      <w:r>
        <w:rPr>
          <w:rFonts w:ascii="Times New Roman" w:hAnsi="Times New Roman" w:cs="Times New Roman"/>
          <w:color w:val="000000"/>
          <w:sz w:val="28"/>
          <w:szCs w:val="28"/>
        </w:rPr>
        <w:t>nternational scientifically-practical conference,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devoted to the 20-th anniversary of independence of Kazakhstan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«Экономика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перспективы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Қараганда</w:t>
      </w:r>
      <w:r>
        <w:rPr>
          <w:rFonts w:ascii="Times New Roman" w:hAnsi="Times New Roman" w:cs="Times New Roman"/>
          <w:color w:val="000000"/>
          <w:sz w:val="28"/>
          <w:szCs w:val="28"/>
        </w:rPr>
        <w:t>, 2011. P.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25-26.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«Экологическая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958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недродобывающих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компаний»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0170" w:space="10"/>
            <w:col w:w="172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International scientific-practical conference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t>«Проблеми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новоі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730" w:space="10"/>
            <w:col w:w="5160"/>
          </w:cols>
          <w:noEndnote/>
        </w:sect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ХХІ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століття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3.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підприемства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пріоритетів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підприемництва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ХХІ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столітті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Киів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>, 2011.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321" w:lineRule="exact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P. 86-89.</w:t>
      </w: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1546">
      <w:pPr>
        <w:widowControl w:val="0"/>
        <w:autoSpaceDE w:val="0"/>
        <w:autoSpaceDN w:val="0"/>
        <w:adjustRightInd w:val="0"/>
        <w:spacing w:after="0" w:line="252" w:lineRule="exact"/>
        <w:ind w:left="5813"/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sectPr w:rsidR="00000000">
      <w:type w:val="continuous"/>
      <w:pgSz w:w="11906" w:h="16838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AA4"/>
    <w:rsid w:val="004C1546"/>
    <w:rsid w:val="005C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4319</Words>
  <Characters>24624</Characters>
  <Application>Microsoft Office Word</Application>
  <DocSecurity>0</DocSecurity>
  <Lines>205</Lines>
  <Paragraphs>57</Paragraphs>
  <ScaleCrop>false</ScaleCrop>
  <Company/>
  <LinksUpToDate>false</LinksUpToDate>
  <CharactersWithSpaces>28886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2012-06-12T09:15:00Z</dcterms:created>
  <dcterms:modified xsi:type="dcterms:W3CDTF">2012-06-12T09:15:00Z</dcterms:modified>
</cp:coreProperties>
</file>